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1A8" w:rsidRPr="00151CE6" w:rsidRDefault="001D4016" w:rsidP="00151CE6">
      <w:pPr>
        <w:shd w:val="clear" w:color="auto" w:fill="FFFFFF"/>
        <w:spacing w:before="150" w:after="0" w:line="450" w:lineRule="atLeast"/>
        <w:jc w:val="center"/>
        <w:outlineLvl w:val="0"/>
        <w:rPr>
          <w:rFonts w:ascii="Trebuchet MS" w:eastAsia="Times New Roman" w:hAnsi="Trebuchet MS" w:cs="Times New Roman"/>
          <w:color w:val="475C7A"/>
          <w:kern w:val="36"/>
          <w:sz w:val="38"/>
          <w:szCs w:val="38"/>
          <w:lang w:eastAsia="ru-RU"/>
        </w:rPr>
      </w:pPr>
      <w:r w:rsidRPr="001D4016">
        <w:rPr>
          <w:rFonts w:ascii="Trebuchet MS" w:eastAsia="Times New Roman" w:hAnsi="Trebuchet MS" w:cs="Times New Roman"/>
          <w:color w:val="475C7A"/>
          <w:kern w:val="36"/>
          <w:sz w:val="38"/>
          <w:szCs w:val="38"/>
          <w:lang w:eastAsia="ru-RU"/>
        </w:rPr>
        <w:t>«</w:t>
      </w:r>
      <w:r w:rsidR="00D311A8">
        <w:rPr>
          <w:rFonts w:ascii="Trebuchet MS" w:eastAsia="Times New Roman" w:hAnsi="Trebuchet MS" w:cs="Times New Roman"/>
          <w:color w:val="475C7A"/>
          <w:kern w:val="36"/>
          <w:sz w:val="38"/>
          <w:szCs w:val="38"/>
          <w:lang w:eastAsia="ru-RU"/>
        </w:rPr>
        <w:t>Как мы используем УМК при</w:t>
      </w:r>
      <w:r w:rsidR="00151CE6">
        <w:rPr>
          <w:rFonts w:ascii="Trebuchet MS" w:eastAsia="Times New Roman" w:hAnsi="Trebuchet MS" w:cs="Times New Roman"/>
          <w:color w:val="475C7A"/>
          <w:kern w:val="36"/>
          <w:sz w:val="38"/>
          <w:szCs w:val="38"/>
          <w:lang w:eastAsia="ru-RU"/>
        </w:rPr>
        <w:t xml:space="preserve"> обучении детей татарскому языку»</w:t>
      </w:r>
    </w:p>
    <w:p w:rsidR="001D4016" w:rsidRPr="001D4016" w:rsidRDefault="00151CE6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С</w:t>
      </w:r>
      <w:r w:rsidR="001D4016"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сентября месяца 2012 года </w:t>
      </w:r>
      <w:r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в дошкольных образовательных учреждениях </w:t>
      </w:r>
      <w:r w:rsidR="001D4016"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началось внедрение новых учебно-методических комплектов по обучению детей родному, татарскому и русскому языкам.</w:t>
      </w:r>
      <w:r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«Говоря о новой методике </w:t>
      </w:r>
      <w:proofErr w:type="gramStart"/>
      <w:r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преподавания</w:t>
      </w:r>
      <w:proofErr w:type="gramEnd"/>
      <w:r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мы симметрично говорим о русском языке для </w:t>
      </w:r>
      <w:proofErr w:type="spellStart"/>
      <w:r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татароязычных</w:t>
      </w:r>
      <w:proofErr w:type="spellEnd"/>
      <w:r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семей и татарском языке для детей из русскоязычных семей. Важно, чтобы все дети хорошо владели обоими языками», - подчеркнул министр.</w:t>
      </w:r>
    </w:p>
    <w:p w:rsidR="001D4016" w:rsidRPr="001D4016" w:rsidRDefault="001D4016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 w:rsidRPr="00151CE6">
        <w:rPr>
          <w:rFonts w:ascii="Verdana" w:eastAsia="Times New Roman" w:hAnsi="Verdana" w:cs="Times New Roman"/>
          <w:bCs/>
          <w:color w:val="303F50"/>
          <w:sz w:val="20"/>
          <w:lang w:eastAsia="ru-RU"/>
        </w:rPr>
        <w:t>Основная задача</w:t>
      </w:r>
      <w:r w:rsidRPr="001D4016">
        <w:rPr>
          <w:rFonts w:ascii="Verdana" w:eastAsia="Times New Roman" w:hAnsi="Verdana" w:cs="Times New Roman"/>
          <w:color w:val="303F50"/>
          <w:sz w:val="20"/>
          <w:lang w:eastAsia="ru-RU"/>
        </w:rPr>
        <w:t> </w:t>
      </w:r>
      <w:r w:rsidR="00151CE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УМК</w:t>
      </w: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- формирование первоначальных умений и навыков практического владения татарским языком в устной форме.</w:t>
      </w:r>
    </w:p>
    <w:p w:rsidR="001D4016" w:rsidRPr="001D4016" w:rsidRDefault="001D4016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Игра является эффективной и доступной формой деятельности при обучении русских детей татарской устной речи. Дети даже не задумываются, что они учатся, сами того не замечая, намного лучше усваивают татарские слова, фразы, предложения и на этой основе у них отрабатывается правильное произношение специфических татарских звуков.</w:t>
      </w:r>
    </w:p>
    <w:p w:rsidR="001D4016" w:rsidRPr="001D4016" w:rsidRDefault="001D4016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Сво</w:t>
      </w:r>
      <w:r w:rsidR="00151CE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ю образовательную деятельность мы реализуем</w:t>
      </w: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при помощи следующих методов и приемов:</w:t>
      </w:r>
    </w:p>
    <w:p w:rsidR="001D4016" w:rsidRPr="001D4016" w:rsidRDefault="001D4016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1. Для повышения эффективно</w:t>
      </w:r>
      <w:r w:rsidR="000E6D50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сти образовательного процесса мы используем</w:t>
      </w:r>
      <w:r w:rsidRPr="001D4016">
        <w:rPr>
          <w:rFonts w:ascii="Verdana" w:eastAsia="Times New Roman" w:hAnsi="Verdana" w:cs="Times New Roman"/>
          <w:color w:val="303F50"/>
          <w:sz w:val="20"/>
          <w:lang w:eastAsia="ru-RU"/>
        </w:rPr>
        <w:t> </w:t>
      </w:r>
      <w:r w:rsidRPr="001D4016">
        <w:rPr>
          <w:rFonts w:ascii="Verdana" w:eastAsia="Times New Roman" w:hAnsi="Verdana" w:cs="Times New Roman"/>
          <w:b/>
          <w:bCs/>
          <w:color w:val="303F50"/>
          <w:sz w:val="20"/>
          <w:lang w:eastAsia="ru-RU"/>
        </w:rPr>
        <w:t>информационн</w:t>
      </w:r>
      <w:proofErr w:type="gramStart"/>
      <w:r w:rsidRPr="001D4016">
        <w:rPr>
          <w:rFonts w:ascii="Verdana" w:eastAsia="Times New Roman" w:hAnsi="Verdana" w:cs="Times New Roman"/>
          <w:b/>
          <w:bCs/>
          <w:color w:val="303F50"/>
          <w:sz w:val="20"/>
          <w:lang w:eastAsia="ru-RU"/>
        </w:rPr>
        <w:t>о-</w:t>
      </w:r>
      <w:proofErr w:type="gramEnd"/>
      <w:r w:rsidRPr="001D4016">
        <w:rPr>
          <w:rFonts w:ascii="Verdana" w:eastAsia="Times New Roman" w:hAnsi="Verdana" w:cs="Times New Roman"/>
          <w:b/>
          <w:bCs/>
          <w:color w:val="303F50"/>
          <w:sz w:val="20"/>
          <w:lang w:eastAsia="ru-RU"/>
        </w:rPr>
        <w:t xml:space="preserve"> коммуникативные технологии</w:t>
      </w: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. Например, при помощи компьютера,</w:t>
      </w:r>
      <w:r w:rsidR="000E6D50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даем</w:t>
      </w: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детям нову</w:t>
      </w:r>
      <w:r w:rsidR="000E6D50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ю информацию (слайды), закрепляем</w:t>
      </w: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пройденный материал при помощи различных дидактических игр. Например, «Кого нет</w:t>
      </w:r>
      <w:r w:rsidR="000E6D50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?</w:t>
      </w: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», «Отгадай и назови», «Кто лишний?», «Посчитай», «Угости зайцев», «Сделай салат» и многие другие</w:t>
      </w:r>
      <w:r w:rsidR="00D311A8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. При помощи магнитофона дети</w:t>
      </w: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</w:t>
      </w:r>
      <w:r w:rsidR="00D311A8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слушают аудиозапись и подпевают.</w:t>
      </w:r>
      <w:r w:rsidR="000E6D50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Компьютер нам</w:t>
      </w: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также помогает организовать просмотр мультфильмов.</w:t>
      </w:r>
    </w:p>
    <w:p w:rsidR="001D4016" w:rsidRPr="001D4016" w:rsidRDefault="001D4016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2. На занятиях для развития</w:t>
      </w:r>
      <w:r w:rsidR="000E6D50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полноценного игрового общения мы используем</w:t>
      </w:r>
      <w:r w:rsidRPr="001D4016">
        <w:rPr>
          <w:rFonts w:ascii="Verdana" w:eastAsia="Times New Roman" w:hAnsi="Verdana" w:cs="Times New Roman"/>
          <w:color w:val="303F50"/>
          <w:sz w:val="20"/>
          <w:lang w:eastAsia="ru-RU"/>
        </w:rPr>
        <w:t> </w:t>
      </w:r>
      <w:r w:rsidRPr="001D4016">
        <w:rPr>
          <w:rFonts w:ascii="Verdana" w:eastAsia="Times New Roman" w:hAnsi="Verdana" w:cs="Times New Roman"/>
          <w:b/>
          <w:bCs/>
          <w:color w:val="303F50"/>
          <w:sz w:val="20"/>
          <w:lang w:eastAsia="ru-RU"/>
        </w:rPr>
        <w:t>игровые ситуации</w:t>
      </w: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, в которые попадает персонаж (</w:t>
      </w:r>
      <w:proofErr w:type="spellStart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Акбай</w:t>
      </w:r>
      <w:proofErr w:type="spellEnd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, </w:t>
      </w:r>
      <w:proofErr w:type="spellStart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Мияу</w:t>
      </w:r>
      <w:proofErr w:type="spellEnd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). Через игровой сюжет можно разыграть процесс знакомства персонажа с новым предметом, детально рассмотреть его, изучить, обследовать. Игровой персонаж предоставляет воспитателю возможность поставить ребенка в позицию субъекта познавательной активности. Для старшего возраста наиболее эффективны игровые проблемные ситуации.</w:t>
      </w:r>
      <w:r w:rsidR="000E6D50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</w:t>
      </w: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В этих ситуациях взрослый привлекает внимание ребёнка к своему эмоциональному состоянию и состоянию других персонажей. Активно участвуя в ситуациях-проблемах, ребёнок находит выход своим чувствам и переживаниям, учится осознавать и принимать их.</w:t>
      </w:r>
    </w:p>
    <w:p w:rsidR="001D4016" w:rsidRPr="001D4016" w:rsidRDefault="001D4016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Для достижения результативности в общени</w:t>
      </w:r>
      <w:r w:rsidR="000E6D50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и с детьми на татарском языке, мы изготовили</w:t>
      </w: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дидактический материал. Так как все занятия проходят в виде игры, то самое лучшее для закрепления тем - это</w:t>
      </w:r>
      <w:r w:rsidRPr="001D4016">
        <w:rPr>
          <w:rFonts w:ascii="Verdana" w:eastAsia="Times New Roman" w:hAnsi="Verdana" w:cs="Times New Roman"/>
          <w:color w:val="303F50"/>
          <w:sz w:val="20"/>
          <w:lang w:eastAsia="ru-RU"/>
        </w:rPr>
        <w:t> </w:t>
      </w:r>
      <w:r w:rsidRPr="001D4016">
        <w:rPr>
          <w:rFonts w:ascii="Verdana" w:eastAsia="Times New Roman" w:hAnsi="Verdana" w:cs="Times New Roman"/>
          <w:i/>
          <w:iCs/>
          <w:color w:val="303F50"/>
          <w:sz w:val="20"/>
          <w:lang w:eastAsia="ru-RU"/>
        </w:rPr>
        <w:t>дидактические игры</w:t>
      </w:r>
      <w:r w:rsidR="000E6D50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.    И</w:t>
      </w: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зготовленные </w:t>
      </w:r>
      <w:r w:rsidR="000E6D50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нами </w:t>
      </w: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дидактические игры – «Нәрсә </w:t>
      </w:r>
      <w:proofErr w:type="spellStart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артык</w:t>
      </w:r>
      <w:proofErr w:type="spellEnd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?», “Кем </w:t>
      </w:r>
      <w:proofErr w:type="spellStart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юк</w:t>
      </w:r>
      <w:proofErr w:type="spellEnd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?”, “</w:t>
      </w:r>
      <w:proofErr w:type="spellStart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Бу</w:t>
      </w:r>
      <w:proofErr w:type="spellEnd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нәрсә, ничә?”, “Дөрес сана”, “Кунак </w:t>
      </w:r>
      <w:proofErr w:type="spellStart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сыйлау</w:t>
      </w:r>
      <w:proofErr w:type="spellEnd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”, “</w:t>
      </w:r>
      <w:proofErr w:type="spellStart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Уенчык</w:t>
      </w:r>
      <w:proofErr w:type="spellEnd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</w:t>
      </w:r>
      <w:proofErr w:type="spellStart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сорап</w:t>
      </w:r>
      <w:proofErr w:type="spellEnd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ал”, “Бер-кү</w:t>
      </w:r>
      <w:proofErr w:type="gramStart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п</w:t>
      </w:r>
      <w:proofErr w:type="gramEnd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”, «Какого цвета нет?»,  «Найди пару», «Волшебный мешочек», «Покажи правильно» и другие.</w:t>
      </w:r>
    </w:p>
    <w:p w:rsidR="001D4016" w:rsidRPr="001D4016" w:rsidRDefault="001D4016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Цель этих дидактических игр: развитие звуковой культуры речи, активизация и обогащение словарного запаса детей, согласование частей речи, развитие мелкой моторики рук.</w:t>
      </w:r>
    </w:p>
    <w:p w:rsidR="001D4016" w:rsidRPr="001D4016" w:rsidRDefault="001D4016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proofErr w:type="gramStart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С целью развит</w:t>
      </w:r>
      <w:r w:rsidR="000E6D50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ия и укрепления памяти используем</w:t>
      </w:r>
      <w:r w:rsidRPr="001D4016">
        <w:rPr>
          <w:rFonts w:ascii="Verdana" w:eastAsia="Times New Roman" w:hAnsi="Verdana" w:cs="Times New Roman"/>
          <w:color w:val="303F50"/>
          <w:sz w:val="20"/>
          <w:lang w:eastAsia="ru-RU"/>
        </w:rPr>
        <w:t> </w:t>
      </w:r>
      <w:r w:rsidRPr="001D4016">
        <w:rPr>
          <w:rFonts w:ascii="Verdana" w:eastAsia="Times New Roman" w:hAnsi="Verdana" w:cs="Times New Roman"/>
          <w:i/>
          <w:iCs/>
          <w:color w:val="303F50"/>
          <w:sz w:val="20"/>
          <w:lang w:eastAsia="ru-RU"/>
        </w:rPr>
        <w:t>словесные игры</w:t>
      </w: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, такие как «Кто есть, кого нет?», «Возьми овощ», «Позови кошку», «Глухой телефон», «Что, какой, сколько?» и другие.</w:t>
      </w:r>
      <w:proofErr w:type="gramEnd"/>
    </w:p>
    <w:p w:rsidR="001D4016" w:rsidRPr="001D4016" w:rsidRDefault="001D4016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lastRenderedPageBreak/>
        <w:t xml:space="preserve">По </w:t>
      </w:r>
      <w:r w:rsidR="000E6D50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развитию мелкой моторики проводим</w:t>
      </w:r>
      <w:r w:rsidRPr="001D4016">
        <w:rPr>
          <w:rFonts w:ascii="Verdana" w:eastAsia="Times New Roman" w:hAnsi="Verdana" w:cs="Times New Roman"/>
          <w:color w:val="303F50"/>
          <w:sz w:val="20"/>
          <w:lang w:eastAsia="ru-RU"/>
        </w:rPr>
        <w:t> </w:t>
      </w:r>
      <w:r w:rsidRPr="001D4016">
        <w:rPr>
          <w:rFonts w:ascii="Verdana" w:eastAsia="Times New Roman" w:hAnsi="Verdana" w:cs="Times New Roman"/>
          <w:i/>
          <w:iCs/>
          <w:color w:val="303F50"/>
          <w:sz w:val="20"/>
          <w:lang w:eastAsia="ru-RU"/>
        </w:rPr>
        <w:t>пальчиковые игры</w:t>
      </w: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. </w:t>
      </w:r>
    </w:p>
    <w:p w:rsidR="001D4016" w:rsidRPr="001D4016" w:rsidRDefault="001D4016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С целью развития воображения, мышления, тв</w:t>
      </w:r>
      <w:r w:rsidR="000E6D50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орческих способностей, используем</w:t>
      </w:r>
      <w:r w:rsidRPr="001D4016">
        <w:rPr>
          <w:rFonts w:ascii="Verdana" w:eastAsia="Times New Roman" w:hAnsi="Verdana" w:cs="Times New Roman"/>
          <w:color w:val="303F50"/>
          <w:sz w:val="20"/>
          <w:lang w:eastAsia="ru-RU"/>
        </w:rPr>
        <w:t> </w:t>
      </w:r>
      <w:r w:rsidRPr="001D4016">
        <w:rPr>
          <w:rFonts w:ascii="Verdana" w:eastAsia="Times New Roman" w:hAnsi="Verdana" w:cs="Times New Roman"/>
          <w:i/>
          <w:iCs/>
          <w:color w:val="303F50"/>
          <w:sz w:val="20"/>
          <w:lang w:eastAsia="ru-RU"/>
        </w:rPr>
        <w:t>развивающие игры</w:t>
      </w: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. Например, “Сколько, назови” или игра “О чем я подума</w:t>
      </w:r>
      <w:proofErr w:type="gramStart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л(</w:t>
      </w:r>
      <w:proofErr w:type="gramEnd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а)?”</w:t>
      </w:r>
    </w:p>
    <w:p w:rsidR="001D4016" w:rsidRPr="001D4016" w:rsidRDefault="000E6D50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Также в своей работе используем</w:t>
      </w:r>
      <w:r w:rsidR="001D4016"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подвижные игры, игры-эстафеты и многие другие.</w:t>
      </w:r>
    </w:p>
    <w:p w:rsidR="001D4016" w:rsidRPr="001D4016" w:rsidRDefault="000E6D50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3. На занятиях также используем</w:t>
      </w:r>
      <w:r w:rsidR="001D4016" w:rsidRPr="001D4016">
        <w:rPr>
          <w:rFonts w:ascii="Verdana" w:eastAsia="Times New Roman" w:hAnsi="Verdana" w:cs="Times New Roman"/>
          <w:color w:val="303F50"/>
          <w:sz w:val="20"/>
          <w:lang w:eastAsia="ru-RU"/>
        </w:rPr>
        <w:t> </w:t>
      </w:r>
      <w:r w:rsidR="001D4016" w:rsidRPr="001D4016">
        <w:rPr>
          <w:rFonts w:ascii="Verdana" w:eastAsia="Times New Roman" w:hAnsi="Verdana" w:cs="Times New Roman"/>
          <w:b/>
          <w:bCs/>
          <w:color w:val="303F50"/>
          <w:sz w:val="20"/>
          <w:lang w:eastAsia="ru-RU"/>
        </w:rPr>
        <w:t>наглядные методы</w:t>
      </w:r>
      <w:r w:rsidR="001D4016"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. К ним относятся:</w:t>
      </w:r>
    </w:p>
    <w:p w:rsidR="001D4016" w:rsidRPr="001D4016" w:rsidRDefault="001D4016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- наблюдение;</w:t>
      </w:r>
    </w:p>
    <w:p w:rsidR="001D4016" w:rsidRPr="001D4016" w:rsidRDefault="001D4016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- рассматривание картин, натуральных предметов;</w:t>
      </w:r>
    </w:p>
    <w:p w:rsidR="001D4016" w:rsidRPr="001D4016" w:rsidRDefault="001D4016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- показ мультфильмов, таких как «Три медведя», «Веселые игрушки», «Кто что любит».</w:t>
      </w:r>
    </w:p>
    <w:p w:rsidR="001D4016" w:rsidRPr="001D4016" w:rsidRDefault="000E6D50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Мы используем</w:t>
      </w:r>
      <w:r w:rsidR="001D4016"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наглядные методы и для вторичного ознакомления с объектом, закрепления полученных во время наблюдений знаний, формирования связной реч</w:t>
      </w:r>
      <w:r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и. С этой целью используем</w:t>
      </w:r>
      <w:r w:rsidR="001D4016"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такие методы, как:</w:t>
      </w:r>
    </w:p>
    <w:p w:rsidR="001D4016" w:rsidRPr="001D4016" w:rsidRDefault="001D4016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- рассматривание картин со знакомым детям содержанием;</w:t>
      </w:r>
    </w:p>
    <w:p w:rsidR="001D4016" w:rsidRPr="001D4016" w:rsidRDefault="001D4016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- рассматривание игрушек</w:t>
      </w:r>
    </w:p>
    <w:p w:rsidR="001D4016" w:rsidRPr="001D4016" w:rsidRDefault="000E6D50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Так</w:t>
      </w:r>
      <w:r w:rsidR="001D4016"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же дети выполняют задания в рабочих тетрадях.</w:t>
      </w:r>
    </w:p>
    <w:p w:rsidR="001D4016" w:rsidRPr="001D4016" w:rsidRDefault="001D4016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Рабочая тетрадь является одним из основных компонентов УМК “Говорим по-татарски. Творческая тетрадь помогает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  <w:r w:rsidR="00D311A8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</w:t>
      </w: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Например, “Предложи медведям посуду”, “Найди чайную пару”, “Раскрась одежду” и другие.</w:t>
      </w:r>
    </w:p>
    <w:p w:rsidR="001D4016" w:rsidRPr="001D4016" w:rsidRDefault="000E6D50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В своей работе мы активно используем</w:t>
      </w:r>
      <w:r w:rsidR="001D4016"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народный фольклор. Через народные </w:t>
      </w:r>
      <w:proofErr w:type="spellStart"/>
      <w:r w:rsidR="001D4016"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потешки</w:t>
      </w:r>
      <w:proofErr w:type="spellEnd"/>
      <w:r w:rsidR="001D4016"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, песен</w:t>
      </w:r>
      <w:r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ки, сказки, пальчиковые игры нам</w:t>
      </w:r>
      <w:r w:rsidR="001D4016"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быстрее удается добиваться контакта с детьми, чтобы успешнее прививать им навыки, интереснее организовать игровую деятельность.</w:t>
      </w:r>
    </w:p>
    <w:p w:rsidR="001D4016" w:rsidRPr="001D4016" w:rsidRDefault="001D4016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Внедрение в учебный процесс </w:t>
      </w:r>
      <w:proofErr w:type="spellStart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здоровьесберегающих</w:t>
      </w:r>
      <w:proofErr w:type="spellEnd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технологий позволяет добиться положительных изменений в состояни</w:t>
      </w:r>
      <w:r w:rsidR="000E6D50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и здоровья детей. С ними проводим</w:t>
      </w: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физкультминутк</w:t>
      </w:r>
      <w:r w:rsidR="000E6D50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и, подвижные и развивающие игры.</w:t>
      </w: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Проведение таких игр способствует укреплению здоровья детей. Интересны рифмовки песни с движениями. Четверостишия о животных, природе, о детях легко запоминаются и делают физкультминутки увлекательными и полезными. Тексты, звучащие на физкультминутках, сопровождаются движения</w:t>
      </w:r>
      <w:r w:rsidR="000E6D50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ми рук и туловища. Также проводим</w:t>
      </w:r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зарядки для глаз.</w:t>
      </w:r>
    </w:p>
    <w:p w:rsidR="001D4016" w:rsidRPr="001D4016" w:rsidRDefault="001D4016" w:rsidP="001D4016">
      <w:pPr>
        <w:shd w:val="clear" w:color="auto" w:fill="FFFFFF"/>
        <w:spacing w:before="150" w:after="150" w:line="293" w:lineRule="atLeast"/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</w:pPr>
      <w:bookmarkStart w:id="0" w:name="_GoBack"/>
      <w:bookmarkEnd w:id="0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Таким образом, УМК обеспечивает единство воспитательных, обучающих и развивающих целей и задач в процессе образования детей дошкольного возраста. Он построен на адекватных возрасту видах деятельности и формы работы с детьми. Также </w:t>
      </w:r>
      <w:proofErr w:type="gramStart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>направлен</w:t>
      </w:r>
      <w:proofErr w:type="gramEnd"/>
      <w:r w:rsidRPr="001D4016">
        <w:rPr>
          <w:rFonts w:ascii="Verdana" w:eastAsia="Times New Roman" w:hAnsi="Verdana" w:cs="Times New Roman"/>
          <w:color w:val="303F50"/>
          <w:sz w:val="20"/>
          <w:szCs w:val="20"/>
          <w:lang w:eastAsia="ru-RU"/>
        </w:rPr>
        <w:t xml:space="preserve"> на взаимопонимание с семьей в целях осуществления речевого развития детей. В данном учебном комплекте широко использована игровая, информационная, диалоговая технология и технология проблемного обучения. Использование нестандартных методических приемов способствуют развитию любознательности, активности и творческих способностей каждого ребенка. Аудио и видео приложения, эстетически оформленные наглядно-демонстрационные и раздаточные материалы обеспечивают максимальное разнообразие детской деятельности.</w:t>
      </w:r>
    </w:p>
    <w:p w:rsidR="00BE668E" w:rsidRDefault="00C76F87"/>
    <w:sectPr w:rsidR="00BE668E" w:rsidSect="00C76F87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D4016"/>
    <w:rsid w:val="000E6D50"/>
    <w:rsid w:val="00151CE6"/>
    <w:rsid w:val="00187F2F"/>
    <w:rsid w:val="001D4016"/>
    <w:rsid w:val="005E47BB"/>
    <w:rsid w:val="008621AF"/>
    <w:rsid w:val="00C76F87"/>
    <w:rsid w:val="00D311A8"/>
    <w:rsid w:val="00F42B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B95"/>
  </w:style>
  <w:style w:type="paragraph" w:styleId="1">
    <w:name w:val="heading 1"/>
    <w:basedOn w:val="a"/>
    <w:link w:val="10"/>
    <w:uiPriority w:val="9"/>
    <w:qFormat/>
    <w:rsid w:val="001D40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D401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D40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D4016"/>
    <w:rPr>
      <w:b/>
      <w:bCs/>
    </w:rPr>
  </w:style>
  <w:style w:type="character" w:customStyle="1" w:styleId="apple-converted-space">
    <w:name w:val="apple-converted-space"/>
    <w:basedOn w:val="a0"/>
    <w:rsid w:val="001D4016"/>
  </w:style>
  <w:style w:type="character" w:styleId="a5">
    <w:name w:val="Emphasis"/>
    <w:basedOn w:val="a0"/>
    <w:uiPriority w:val="20"/>
    <w:qFormat/>
    <w:rsid w:val="001D401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085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867</Words>
  <Characters>4943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MELT</cp:lastModifiedBy>
  <cp:revision>2</cp:revision>
  <dcterms:created xsi:type="dcterms:W3CDTF">2015-05-15T08:23:00Z</dcterms:created>
  <dcterms:modified xsi:type="dcterms:W3CDTF">2015-05-15T08:23:00Z</dcterms:modified>
</cp:coreProperties>
</file>